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68" w:rsidRPr="00106568" w:rsidRDefault="00106568" w:rsidP="00106568">
      <w:pPr>
        <w:spacing w:line="440" w:lineRule="exact"/>
        <w:ind w:firstLineChars="200" w:firstLine="756"/>
        <w:jc w:val="center"/>
        <w:rPr>
          <w:rFonts w:ascii="黑体" w:eastAsia="黑体" w:hAnsi="黑体" w:cs="黑体" w:hint="eastAsia"/>
          <w:color w:val="000000"/>
          <w:spacing w:val="9"/>
          <w:sz w:val="36"/>
          <w:szCs w:val="36"/>
        </w:rPr>
      </w:pPr>
      <w:r w:rsidRPr="00106568">
        <w:rPr>
          <w:rFonts w:ascii="黑体" w:eastAsia="黑体" w:hAnsi="黑体" w:cs="黑体" w:hint="eastAsia"/>
          <w:color w:val="000000"/>
          <w:spacing w:val="9"/>
          <w:sz w:val="36"/>
          <w:szCs w:val="36"/>
        </w:rPr>
        <w:t>随州职业技术学院</w:t>
      </w:r>
    </w:p>
    <w:p w:rsidR="00106568" w:rsidRPr="00106568" w:rsidRDefault="00106568" w:rsidP="00106568">
      <w:pPr>
        <w:spacing w:line="440" w:lineRule="exact"/>
        <w:ind w:firstLineChars="200" w:firstLine="756"/>
        <w:rPr>
          <w:rFonts w:ascii="黑体" w:eastAsia="黑体" w:hAnsi="黑体" w:cs="黑体" w:hint="eastAsia"/>
          <w:sz w:val="36"/>
          <w:szCs w:val="36"/>
        </w:rPr>
      </w:pPr>
      <w:r w:rsidRPr="00106568">
        <w:rPr>
          <w:rFonts w:ascii="黑体" w:eastAsia="黑体" w:hAnsi="黑体" w:cs="黑体" w:hint="eastAsia"/>
          <w:color w:val="000000"/>
          <w:spacing w:val="9"/>
          <w:sz w:val="36"/>
          <w:szCs w:val="36"/>
        </w:rPr>
        <w:t>2019年</w:t>
      </w:r>
      <w:r>
        <w:rPr>
          <w:rFonts w:ascii="黑体" w:eastAsia="黑体" w:hAnsi="黑体" w:cs="黑体"/>
          <w:color w:val="000000"/>
          <w:spacing w:val="9"/>
          <w:sz w:val="36"/>
          <w:szCs w:val="36"/>
        </w:rPr>
        <w:t>4</w:t>
      </w:r>
      <w:r w:rsidRPr="00106568">
        <w:rPr>
          <w:rFonts w:ascii="黑体" w:eastAsia="黑体" w:hAnsi="黑体" w:cs="黑体" w:hint="eastAsia"/>
          <w:color w:val="000000"/>
          <w:spacing w:val="9"/>
          <w:sz w:val="36"/>
          <w:szCs w:val="36"/>
        </w:rPr>
        <w:t>月份支部主题党日“以案明纪说法”</w:t>
      </w:r>
    </w:p>
    <w:p w:rsidR="00106568" w:rsidRPr="00106568" w:rsidRDefault="004E5544" w:rsidP="00106568">
      <w:pPr>
        <w:widowControl/>
        <w:pBdr>
          <w:bottom w:val="dashed" w:sz="6" w:space="0" w:color="DDDDDD"/>
        </w:pBdr>
        <w:shd w:val="clear" w:color="auto" w:fill="FFFFFF"/>
        <w:spacing w:before="300" w:after="150" w:line="630" w:lineRule="atLeast"/>
        <w:outlineLvl w:val="1"/>
        <w:rPr>
          <w:rFonts w:ascii="inherit" w:eastAsia="微软雅黑" w:hAnsi="inherit" w:cs="Helvetica"/>
          <w:bCs/>
          <w:kern w:val="36"/>
          <w:sz w:val="30"/>
          <w:szCs w:val="30"/>
        </w:rPr>
      </w:pPr>
      <w:r w:rsidRPr="00106568">
        <w:rPr>
          <w:rFonts w:ascii="inherit" w:eastAsia="微软雅黑" w:hAnsi="inherit" w:cs="Helvetica"/>
          <w:bCs/>
          <w:kern w:val="36"/>
          <w:sz w:val="30"/>
          <w:szCs w:val="30"/>
        </w:rPr>
        <w:t>关于六名党员干部参与赌博和</w:t>
      </w:r>
      <w:r w:rsidRPr="00106568">
        <w:rPr>
          <w:rFonts w:ascii="inherit" w:eastAsia="微软雅黑" w:hAnsi="inherit" w:cs="Helvetica"/>
          <w:bCs/>
          <w:kern w:val="36"/>
          <w:sz w:val="30"/>
          <w:szCs w:val="30"/>
        </w:rPr>
        <w:t>“</w:t>
      </w:r>
      <w:r w:rsidRPr="00106568">
        <w:rPr>
          <w:rFonts w:ascii="inherit" w:eastAsia="微软雅黑" w:hAnsi="inherit" w:cs="Helvetica"/>
          <w:bCs/>
          <w:kern w:val="36"/>
          <w:sz w:val="30"/>
          <w:szCs w:val="30"/>
        </w:rPr>
        <w:t>带彩</w:t>
      </w:r>
      <w:r w:rsidRPr="00106568">
        <w:rPr>
          <w:rFonts w:ascii="inherit" w:eastAsia="微软雅黑" w:hAnsi="inherit" w:cs="Helvetica"/>
          <w:bCs/>
          <w:kern w:val="36"/>
          <w:sz w:val="30"/>
          <w:szCs w:val="30"/>
        </w:rPr>
        <w:t>”</w:t>
      </w:r>
      <w:r w:rsidRPr="00106568">
        <w:rPr>
          <w:rFonts w:ascii="inherit" w:eastAsia="微软雅黑" w:hAnsi="inherit" w:cs="Helvetica"/>
          <w:bCs/>
          <w:kern w:val="36"/>
          <w:sz w:val="30"/>
          <w:szCs w:val="30"/>
        </w:rPr>
        <w:t>娱乐问题处理情况的通报</w:t>
      </w:r>
    </w:p>
    <w:p w:rsidR="004E5544" w:rsidRPr="00106568" w:rsidRDefault="004E5544" w:rsidP="00106568">
      <w:pPr>
        <w:widowControl/>
        <w:pBdr>
          <w:bottom w:val="dashed" w:sz="6" w:space="0" w:color="DDDDDD"/>
        </w:pBdr>
        <w:shd w:val="clear" w:color="auto" w:fill="FFFFFF"/>
        <w:spacing w:line="500" w:lineRule="exact"/>
        <w:ind w:firstLineChars="200" w:firstLine="600"/>
        <w:outlineLvl w:val="1"/>
        <w:rPr>
          <w:rFonts w:ascii="仿宋" w:eastAsia="仿宋" w:hAnsi="仿宋" w:cs="Helvetica" w:hint="eastAsia"/>
          <w:b/>
          <w:bCs/>
          <w:color w:val="E50000"/>
          <w:kern w:val="36"/>
          <w:sz w:val="30"/>
          <w:szCs w:val="30"/>
        </w:rPr>
      </w:pPr>
      <w:r w:rsidRPr="00106568">
        <w:rPr>
          <w:rFonts w:ascii="仿宋" w:eastAsia="仿宋" w:hAnsi="仿宋" w:cs="Helvetica"/>
          <w:color w:val="AAAAAA"/>
          <w:kern w:val="36"/>
          <w:sz w:val="30"/>
          <w:szCs w:val="30"/>
        </w:rPr>
        <w:t xml:space="preserve">来源： 随州市纪委监委 </w:t>
      </w:r>
      <w:r w:rsidRPr="00106568">
        <w:rPr>
          <w:rFonts w:ascii="Calibri" w:eastAsia="仿宋" w:hAnsi="Calibri" w:cs="Calibri"/>
          <w:color w:val="AAAAAA"/>
          <w:kern w:val="36"/>
          <w:sz w:val="30"/>
          <w:szCs w:val="30"/>
        </w:rPr>
        <w:t>  </w:t>
      </w:r>
      <w:r w:rsidRPr="00106568">
        <w:rPr>
          <w:rFonts w:ascii="仿宋" w:eastAsia="仿宋" w:hAnsi="仿宋" w:cs="Helvetica"/>
          <w:b/>
          <w:bCs/>
          <w:color w:val="E50000"/>
          <w:kern w:val="36"/>
          <w:sz w:val="30"/>
          <w:szCs w:val="30"/>
        </w:rPr>
        <w:t xml:space="preserve"> </w:t>
      </w:r>
    </w:p>
    <w:p w:rsidR="004E5544" w:rsidRPr="00106568" w:rsidRDefault="004E5544" w:rsidP="00106568">
      <w:pPr>
        <w:widowControl/>
        <w:shd w:val="clear" w:color="auto" w:fill="FFFFFF"/>
        <w:spacing w:line="500" w:lineRule="exact"/>
        <w:ind w:firstLineChars="200" w:firstLine="480"/>
        <w:rPr>
          <w:rFonts w:ascii="仿宋" w:eastAsia="仿宋" w:hAnsi="仿宋" w:cs="Helvetica"/>
          <w:color w:val="474747"/>
          <w:kern w:val="0"/>
          <w:sz w:val="30"/>
          <w:szCs w:val="30"/>
        </w:rPr>
      </w:pPr>
      <w:r w:rsidRPr="00106568">
        <w:rPr>
          <w:rFonts w:ascii="仿宋" w:eastAsia="仿宋" w:hAnsi="仿宋" w:cs="Helvetica" w:hint="eastAsia"/>
          <w:color w:val="474747"/>
          <w:kern w:val="0"/>
          <w:sz w:val="24"/>
          <w:szCs w:val="24"/>
        </w:rPr>
        <w:t xml:space="preserve">　</w:t>
      </w:r>
      <w:r w:rsidRPr="00106568">
        <w:rPr>
          <w:rFonts w:ascii="仿宋" w:eastAsia="仿宋" w:hAnsi="仿宋" w:cs="Helvetica" w:hint="eastAsia"/>
          <w:color w:val="474747"/>
          <w:kern w:val="0"/>
          <w:sz w:val="30"/>
          <w:szCs w:val="30"/>
        </w:rPr>
        <w:t>近日，全市公安机关查获了一批党员干部参与赌博和“带彩”娱乐问题,并及时移交纪检监察机关</w:t>
      </w:r>
      <w:proofErr w:type="gramStart"/>
      <w:r w:rsidRPr="00106568">
        <w:rPr>
          <w:rFonts w:ascii="仿宋" w:eastAsia="仿宋" w:hAnsi="仿宋" w:cs="Helvetica" w:hint="eastAsia"/>
          <w:color w:val="474747"/>
          <w:kern w:val="0"/>
          <w:sz w:val="30"/>
          <w:szCs w:val="30"/>
        </w:rPr>
        <w:t>作出</w:t>
      </w:r>
      <w:proofErr w:type="gramEnd"/>
      <w:r w:rsidRPr="00106568">
        <w:rPr>
          <w:rFonts w:ascii="仿宋" w:eastAsia="仿宋" w:hAnsi="仿宋" w:cs="Helvetica" w:hint="eastAsia"/>
          <w:color w:val="474747"/>
          <w:kern w:val="0"/>
          <w:sz w:val="30"/>
          <w:szCs w:val="30"/>
        </w:rPr>
        <w:t>严肃处理。现将处理情况通报如下：</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1.2019年2月19日，随县洪山镇交通运输管理站站长胡兴安在洪山镇某山庄与他人“带彩”打麻将，被公安机关查获。2019年2月26日，洪山镇纪委给予胡兴安党内警告处分。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2.2019年2月19日，洪山镇交通运输管理站副站长黄响应在洪山镇某山庄与他人“带彩”打麻将，被公安机关查获。2019年2月26日，洪山镇纪委给予黄响应党内警告处分。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3.2019年2月23日，广水市</w:t>
      </w:r>
      <w:proofErr w:type="gramStart"/>
      <w:r w:rsidRPr="00106568">
        <w:rPr>
          <w:rFonts w:ascii="仿宋" w:eastAsia="仿宋" w:hAnsi="仿宋" w:cs="Helvetica" w:hint="eastAsia"/>
          <w:color w:val="474747"/>
          <w:kern w:val="0"/>
          <w:sz w:val="30"/>
          <w:szCs w:val="30"/>
        </w:rPr>
        <w:t>人社局</w:t>
      </w:r>
      <w:proofErr w:type="gramEnd"/>
      <w:r w:rsidRPr="00106568">
        <w:rPr>
          <w:rFonts w:ascii="仿宋" w:eastAsia="仿宋" w:hAnsi="仿宋" w:cs="Helvetica" w:hint="eastAsia"/>
          <w:color w:val="474747"/>
          <w:kern w:val="0"/>
          <w:sz w:val="30"/>
          <w:szCs w:val="30"/>
        </w:rPr>
        <w:t>机关事业保险局办公室主任陈延国在广水市应山办事处某酒店打麻将赌博，被公安机关查获。2019年3月6日，广水市</w:t>
      </w:r>
      <w:proofErr w:type="gramStart"/>
      <w:r w:rsidRPr="00106568">
        <w:rPr>
          <w:rFonts w:ascii="仿宋" w:eastAsia="仿宋" w:hAnsi="仿宋" w:cs="Helvetica" w:hint="eastAsia"/>
          <w:color w:val="474747"/>
          <w:kern w:val="0"/>
          <w:sz w:val="30"/>
          <w:szCs w:val="30"/>
        </w:rPr>
        <w:t>人社局</w:t>
      </w:r>
      <w:proofErr w:type="gramEnd"/>
      <w:r w:rsidRPr="00106568">
        <w:rPr>
          <w:rFonts w:ascii="仿宋" w:eastAsia="仿宋" w:hAnsi="仿宋" w:cs="Helvetica" w:hint="eastAsia"/>
          <w:color w:val="474747"/>
          <w:kern w:val="0"/>
          <w:sz w:val="30"/>
          <w:szCs w:val="30"/>
        </w:rPr>
        <w:t>党组给予陈延国党内严</w:t>
      </w:r>
      <w:bookmarkStart w:id="0" w:name="_GoBack"/>
      <w:bookmarkEnd w:id="0"/>
      <w:r w:rsidRPr="00106568">
        <w:rPr>
          <w:rFonts w:ascii="仿宋" w:eastAsia="仿宋" w:hAnsi="仿宋" w:cs="Helvetica" w:hint="eastAsia"/>
          <w:color w:val="474747"/>
          <w:kern w:val="0"/>
          <w:sz w:val="30"/>
          <w:szCs w:val="30"/>
        </w:rPr>
        <w:t>重警告处分。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4.2019年2月23日，广水市水利局水政大队工作人员张爱华在广水市应山办事处某酒店打麻将赌博，被公安机关查获。2019年3月5日，广水市水利局直属机关委员会给予张爱华党内严重警告处分。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5.2019年2月20日，曾都区人民法院案件质量管理办公室主任邹守元在市区某酒店与他人“带彩”打麻将，被公安机关查获。2019年2月28日，曾都区人民法院党组给予邹守元党内警告处分。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lastRenderedPageBreak/>
        <w:t>6.2019年2月20日，随州市二中后勤保障中心工作人员文永贵在市区某酒店与他人“带彩”打麻将，被公安机关查获。2019年2月26日，随州市二中党委给予文永贵党内警告处分。</w:t>
      </w:r>
    </w:p>
    <w:p w:rsidR="004E5544" w:rsidRPr="00106568" w:rsidRDefault="004E5544" w:rsidP="00106568">
      <w:pPr>
        <w:widowControl/>
        <w:shd w:val="clear" w:color="auto" w:fill="FFFFFF"/>
        <w:spacing w:line="500" w:lineRule="exact"/>
        <w:ind w:firstLineChars="200" w:firstLine="600"/>
        <w:rPr>
          <w:rFonts w:ascii="仿宋" w:eastAsia="仿宋" w:hAnsi="仿宋" w:cs="Helvetica"/>
          <w:color w:val="474747"/>
          <w:kern w:val="0"/>
          <w:sz w:val="30"/>
          <w:szCs w:val="30"/>
        </w:rPr>
      </w:pPr>
      <w:r w:rsidRPr="00106568">
        <w:rPr>
          <w:rFonts w:ascii="仿宋" w:eastAsia="仿宋" w:hAnsi="仿宋" w:cs="Helvetica" w:hint="eastAsia"/>
          <w:color w:val="474747"/>
          <w:kern w:val="0"/>
          <w:sz w:val="30"/>
          <w:szCs w:val="30"/>
        </w:rPr>
        <w:t>“带彩”娱乐行为，消磨党员干部斗志，损害党员干部形象，滋生享乐奢靡之风。全市广大党员干部要引以为戒，深刻反思，汲取教训，坚决杜绝“带彩”娱乐，积极培养健康高雅的生活情趣。全市各级党组织要认真贯彻落实全面从严治党的要求，切实履行主体责任，加强党员干部日常教育管理和监督，坚持抓早抓小抓经常，对党员干部“带彩”娱乐苗头性、倾向性问题，及时提醒纠正，绝不放任。各级公安机关要认真履职尽责，持续发力严查党员干部“带彩”娱乐问题，发现问题要及时移送纪检监察机关处理。各级纪检机关要认真履行监督责任，坚持把纪律挺在前面，真抓真管，严抓严管，对党员干部“带彩”娱乐问题，发现一起，查处一起，绝不姑息。</w:t>
      </w:r>
    </w:p>
    <w:p w:rsidR="00044F38" w:rsidRDefault="00044F38" w:rsidP="00106568">
      <w:pPr>
        <w:spacing w:line="500" w:lineRule="exact"/>
        <w:ind w:firstLineChars="200" w:firstLine="420"/>
        <w:rPr>
          <w:rFonts w:ascii="仿宋" w:eastAsia="仿宋" w:hAnsi="仿宋"/>
        </w:rPr>
      </w:pPr>
    </w:p>
    <w:p w:rsidR="00404E87" w:rsidRDefault="00404E87" w:rsidP="00106568">
      <w:pPr>
        <w:spacing w:line="500" w:lineRule="exact"/>
        <w:ind w:firstLineChars="200" w:firstLine="420"/>
        <w:rPr>
          <w:rFonts w:ascii="仿宋" w:eastAsia="仿宋" w:hAnsi="仿宋" w:hint="eastAsia"/>
        </w:rPr>
      </w:pPr>
    </w:p>
    <w:p w:rsidR="00524169" w:rsidRPr="00524169" w:rsidRDefault="00524169" w:rsidP="00106568">
      <w:pPr>
        <w:spacing w:line="500" w:lineRule="exact"/>
        <w:ind w:firstLineChars="200" w:firstLine="420"/>
        <w:rPr>
          <w:rFonts w:ascii="仿宋" w:eastAsia="仿宋" w:hAnsi="仿宋" w:cs="Helvetica"/>
          <w:color w:val="474747"/>
          <w:kern w:val="0"/>
          <w:sz w:val="30"/>
          <w:szCs w:val="30"/>
        </w:rPr>
      </w:pPr>
      <w:r>
        <w:rPr>
          <w:rFonts w:ascii="仿宋" w:eastAsia="仿宋" w:hAnsi="仿宋" w:hint="eastAsia"/>
        </w:rPr>
        <w:t xml:space="preserve"> </w:t>
      </w:r>
      <w:r>
        <w:rPr>
          <w:rFonts w:ascii="仿宋" w:eastAsia="仿宋" w:hAnsi="仿宋"/>
        </w:rPr>
        <w:t xml:space="preserve">                                         </w:t>
      </w:r>
      <w:r w:rsidRPr="00524169">
        <w:rPr>
          <w:rFonts w:ascii="仿宋" w:eastAsia="仿宋" w:hAnsi="仿宋" w:cs="Helvetica"/>
          <w:color w:val="474747"/>
          <w:kern w:val="0"/>
          <w:sz w:val="30"/>
          <w:szCs w:val="30"/>
        </w:rPr>
        <w:t xml:space="preserve"> 2019</w:t>
      </w:r>
      <w:r w:rsidRPr="00524169">
        <w:rPr>
          <w:rFonts w:ascii="仿宋" w:eastAsia="仿宋" w:hAnsi="仿宋" w:cs="Helvetica" w:hint="eastAsia"/>
          <w:color w:val="474747"/>
          <w:kern w:val="0"/>
          <w:sz w:val="30"/>
          <w:szCs w:val="30"/>
        </w:rPr>
        <w:t>年4月4日</w:t>
      </w:r>
    </w:p>
    <w:p w:rsidR="00524169" w:rsidRDefault="00524169" w:rsidP="00106568">
      <w:pPr>
        <w:spacing w:line="500" w:lineRule="exact"/>
        <w:ind w:firstLineChars="200" w:firstLine="420"/>
        <w:rPr>
          <w:rFonts w:ascii="仿宋" w:eastAsia="仿宋" w:hAnsi="仿宋"/>
        </w:rPr>
      </w:pPr>
    </w:p>
    <w:p w:rsidR="00524169" w:rsidRPr="00106568" w:rsidRDefault="00524169" w:rsidP="00106568">
      <w:pPr>
        <w:spacing w:line="500" w:lineRule="exact"/>
        <w:ind w:firstLineChars="200" w:firstLine="420"/>
        <w:rPr>
          <w:rFonts w:ascii="仿宋" w:eastAsia="仿宋" w:hAnsi="仿宋" w:hint="eastAsia"/>
        </w:rPr>
      </w:pPr>
      <w:r>
        <w:rPr>
          <w:rFonts w:ascii="仿宋" w:eastAsia="仿宋" w:hAnsi="仿宋" w:hint="eastAsia"/>
        </w:rPr>
        <w:t xml:space="preserve"> </w:t>
      </w:r>
      <w:r>
        <w:rPr>
          <w:rFonts w:ascii="仿宋" w:eastAsia="仿宋" w:hAnsi="仿宋"/>
        </w:rPr>
        <w:t xml:space="preserve">                             </w:t>
      </w:r>
    </w:p>
    <w:sectPr w:rsidR="00524169" w:rsidRPr="00106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6"/>
    <w:rsid w:val="00044F38"/>
    <w:rsid w:val="00106568"/>
    <w:rsid w:val="00404E87"/>
    <w:rsid w:val="004E5544"/>
    <w:rsid w:val="00524169"/>
    <w:rsid w:val="00D67460"/>
    <w:rsid w:val="00F5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19BF"/>
  <w15:chartTrackingRefBased/>
  <w15:docId w15:val="{7FE6810D-E686-400C-8E8E-25478FF3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5737">
      <w:bodyDiv w:val="1"/>
      <w:marLeft w:val="0"/>
      <w:marRight w:val="0"/>
      <w:marTop w:val="0"/>
      <w:marBottom w:val="0"/>
      <w:divBdr>
        <w:top w:val="none" w:sz="0" w:space="0" w:color="auto"/>
        <w:left w:val="none" w:sz="0" w:space="0" w:color="auto"/>
        <w:bottom w:val="none" w:sz="0" w:space="0" w:color="auto"/>
        <w:right w:val="none" w:sz="0" w:space="0" w:color="auto"/>
      </w:divBdr>
      <w:divsChild>
        <w:div w:id="823742744">
          <w:marLeft w:val="0"/>
          <w:marRight w:val="0"/>
          <w:marTop w:val="0"/>
          <w:marBottom w:val="0"/>
          <w:divBdr>
            <w:top w:val="none" w:sz="0" w:space="0" w:color="auto"/>
            <w:left w:val="none" w:sz="0" w:space="0" w:color="auto"/>
            <w:bottom w:val="none" w:sz="0" w:space="0" w:color="auto"/>
            <w:right w:val="none" w:sz="0" w:space="0" w:color="auto"/>
          </w:divBdr>
          <w:divsChild>
            <w:div w:id="132798738">
              <w:marLeft w:val="-150"/>
              <w:marRight w:val="-150"/>
              <w:marTop w:val="0"/>
              <w:marBottom w:val="0"/>
              <w:divBdr>
                <w:top w:val="none" w:sz="0" w:space="0" w:color="auto"/>
                <w:left w:val="none" w:sz="0" w:space="0" w:color="auto"/>
                <w:bottom w:val="none" w:sz="0" w:space="0" w:color="auto"/>
                <w:right w:val="none" w:sz="0" w:space="0" w:color="auto"/>
              </w:divBdr>
              <w:divsChild>
                <w:div w:id="1884436874">
                  <w:marLeft w:val="0"/>
                  <w:marRight w:val="0"/>
                  <w:marTop w:val="0"/>
                  <w:marBottom w:val="0"/>
                  <w:divBdr>
                    <w:top w:val="none" w:sz="0" w:space="0" w:color="auto"/>
                    <w:left w:val="none" w:sz="0" w:space="0" w:color="auto"/>
                    <w:bottom w:val="none" w:sz="0" w:space="0" w:color="auto"/>
                    <w:right w:val="none" w:sz="0" w:space="0" w:color="auto"/>
                  </w:divBdr>
                  <w:divsChild>
                    <w:div w:id="17051794">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926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2019-04-01T02:21:00Z</dcterms:created>
  <dcterms:modified xsi:type="dcterms:W3CDTF">2019-04-01T02:50:00Z</dcterms:modified>
</cp:coreProperties>
</file>